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EF0A" w14:textId="77777777" w:rsidR="0063234A" w:rsidRDefault="0063234A">
      <w:pPr>
        <w:rPr>
          <w:b/>
        </w:rPr>
      </w:pPr>
      <w:r>
        <w:rPr>
          <w:b/>
        </w:rPr>
        <w:t>UNDER EMBARGO UNTIL NOVEMBER 9, 2019</w:t>
      </w:r>
      <w:r w:rsidR="00D357F3">
        <w:rPr>
          <w:b/>
        </w:rPr>
        <w:t xml:space="preserve"> AT 10 A.M. EST</w:t>
      </w:r>
      <w:r>
        <w:rPr>
          <w:b/>
        </w:rPr>
        <w:br/>
        <w:t>WESTERN UNIVERSITY, LAWSON HEALTH RESEARCH INSTITUTE AND ICES</w:t>
      </w:r>
    </w:p>
    <w:p w14:paraId="115C3551" w14:textId="77777777" w:rsidR="00FC4001" w:rsidRPr="00FC4001" w:rsidRDefault="00FC4001">
      <w:pPr>
        <w:rPr>
          <w:b/>
        </w:rPr>
      </w:pPr>
      <w:r>
        <w:rPr>
          <w:b/>
        </w:rPr>
        <w:t>Common</w:t>
      </w:r>
      <w:r w:rsidRPr="00FC4001">
        <w:rPr>
          <w:b/>
        </w:rPr>
        <w:t xml:space="preserve"> muscle relaxant causes severe confusion in patients with kidney d</w:t>
      </w:r>
      <w:r w:rsidR="00A56F9F">
        <w:rPr>
          <w:b/>
        </w:rPr>
        <w:t>isease</w:t>
      </w:r>
    </w:p>
    <w:p w14:paraId="1976205F" w14:textId="5126C761" w:rsidR="008D74A2" w:rsidRDefault="004935EA">
      <w:r>
        <w:t xml:space="preserve">One </w:t>
      </w:r>
      <w:r w:rsidR="001405D3">
        <w:t xml:space="preserve">in 25 patients with </w:t>
      </w:r>
      <w:r w:rsidR="00E25A72">
        <w:t xml:space="preserve">very </w:t>
      </w:r>
      <w:r w:rsidR="001405D3">
        <w:t xml:space="preserve">low kidney function </w:t>
      </w:r>
      <w:proofErr w:type="gramStart"/>
      <w:r w:rsidR="001405D3">
        <w:t>were</w:t>
      </w:r>
      <w:proofErr w:type="gramEnd"/>
      <w:r w:rsidR="001405D3">
        <w:t xml:space="preserve"> admitted to hospital with severe confusion and other cognitive-related symptoms a few days after being prescribed </w:t>
      </w:r>
      <w:r w:rsidR="008D74A2">
        <w:t>a common muscle relaxant.</w:t>
      </w:r>
    </w:p>
    <w:p w14:paraId="63C49BF9" w14:textId="57BBC395" w:rsidR="00460F0D" w:rsidRDefault="00460F0D">
      <w:r>
        <w:t xml:space="preserve">A new study from ICES Western, Western University and Lawson Health Research Institute has shown that patients with kidney </w:t>
      </w:r>
      <w:proofErr w:type="gramStart"/>
      <w:r>
        <w:t>dysfunction</w:t>
      </w:r>
      <w:proofErr w:type="gramEnd"/>
      <w:r w:rsidR="004551CC">
        <w:t xml:space="preserve"> who were prescribed a high dose of the</w:t>
      </w:r>
      <w:r w:rsidR="00FC4001">
        <w:t xml:space="preserve"> drug b</w:t>
      </w:r>
      <w:r w:rsidR="001A3B42">
        <w:t>ac</w:t>
      </w:r>
      <w:r>
        <w:t>l</w:t>
      </w:r>
      <w:r w:rsidR="001A3B42">
        <w:t>o</w:t>
      </w:r>
      <w:r>
        <w:t xml:space="preserve">fen, were more likely to be admitted to hospital for disorientation and confusion, than those who weren’t prescribed the drug. Their results were published today in the high impact journal, </w:t>
      </w:r>
      <w:r w:rsidRPr="00460F0D">
        <w:rPr>
          <w:i/>
        </w:rPr>
        <w:t>JAMA</w:t>
      </w:r>
      <w:r w:rsidR="002943DD">
        <w:t xml:space="preserve"> and are being presented at the same time at the American Society of Nephrology meeting in Washington, D.C.</w:t>
      </w:r>
    </w:p>
    <w:p w14:paraId="08A099E5" w14:textId="594B01D2" w:rsidR="00460F0D" w:rsidRDefault="00460F0D">
      <w:r>
        <w:t>“When we looked at people with low kidney f</w:t>
      </w:r>
      <w:r w:rsidR="00FC4001">
        <w:t xml:space="preserve">unction </w:t>
      </w:r>
      <w:r w:rsidR="001405D3">
        <w:t>(30</w:t>
      </w:r>
      <w:r w:rsidR="007812C0">
        <w:t xml:space="preserve"> per cent </w:t>
      </w:r>
      <w:r w:rsidR="001405D3">
        <w:t xml:space="preserve">or less) </w:t>
      </w:r>
      <w:r w:rsidR="00FC4001">
        <w:t xml:space="preserve">who received a </w:t>
      </w:r>
      <w:r w:rsidR="006F3371">
        <w:t xml:space="preserve">high </w:t>
      </w:r>
      <w:r w:rsidR="00FC4001">
        <w:t>dose of b</w:t>
      </w:r>
      <w:r>
        <w:t>aclofen from their prescriber, approximately one in 25 were being admitted to hospital with sever</w:t>
      </w:r>
      <w:r w:rsidR="002F02C4">
        <w:t>e</w:t>
      </w:r>
      <w:r>
        <w:t xml:space="preserve"> confusion, typically over the next few days, “ said Dr. Amit Garg, </w:t>
      </w:r>
      <w:r w:rsidR="00A56F9F">
        <w:t xml:space="preserve">Professor at Western’s </w:t>
      </w:r>
      <w:proofErr w:type="spellStart"/>
      <w:r w:rsidR="00A56F9F">
        <w:t>Schulich</w:t>
      </w:r>
      <w:proofErr w:type="spellEnd"/>
      <w:r w:rsidR="00A56F9F">
        <w:t xml:space="preserve"> School of Medicine &amp; Dentistry and Scientist at ICES and Lawson. </w:t>
      </w:r>
      <w:r>
        <w:t xml:space="preserve">“If you compare that to a group of people who had low kidney function who didn’t get </w:t>
      </w:r>
      <w:r w:rsidR="00A56F9F">
        <w:t>b</w:t>
      </w:r>
      <w:r>
        <w:t>a</w:t>
      </w:r>
      <w:r w:rsidR="00ED529A">
        <w:t>clofen, that risk is less than one</w:t>
      </w:r>
      <w:r>
        <w:t xml:space="preserve"> in 500, so it’s quite a dramatic difference between the two groups.”</w:t>
      </w:r>
    </w:p>
    <w:p w14:paraId="143C9207" w14:textId="77777777" w:rsidR="0063234A" w:rsidRDefault="0063234A">
      <w:r>
        <w:t>Video of the researchers explaining the study findings:</w:t>
      </w:r>
      <w:r w:rsidRPr="0063234A">
        <w:t xml:space="preserve"> </w:t>
      </w:r>
      <w:hyperlink r:id="rId5" w:history="1">
        <w:r w:rsidRPr="000031D1">
          <w:rPr>
            <w:rStyle w:val="Hyperlink"/>
          </w:rPr>
          <w:t>https://www.youtube.com/watch?v=oAIVn59fhgA&amp;feature=youtu.be</w:t>
        </w:r>
      </w:hyperlink>
    </w:p>
    <w:p w14:paraId="72BAD3FB" w14:textId="330F181C" w:rsidR="00B90486" w:rsidRDefault="00460F0D">
      <w:r>
        <w:t>The r</w:t>
      </w:r>
      <w:r w:rsidR="00B90486">
        <w:t>esearch was initiated because of observations th</w:t>
      </w:r>
      <w:r w:rsidR="00C5545A">
        <w:t xml:space="preserve">at nephrologists </w:t>
      </w:r>
      <w:r w:rsidR="00FC4001">
        <w:t>were noting in clinic</w:t>
      </w:r>
      <w:r w:rsidR="00DD1F9D">
        <w:t xml:space="preserve"> at </w:t>
      </w:r>
      <w:bookmarkStart w:id="0" w:name="_GoBack"/>
      <w:bookmarkEnd w:id="0"/>
      <w:r w:rsidR="001405D3">
        <w:t>London Health Sciences Centre</w:t>
      </w:r>
      <w:r w:rsidR="00FC4001">
        <w:t>.</w:t>
      </w:r>
    </w:p>
    <w:p w14:paraId="0463424B" w14:textId="77777777" w:rsidR="00A56F9F" w:rsidRDefault="00B90486">
      <w:r>
        <w:t xml:space="preserve">Dr. Peter Blake, </w:t>
      </w:r>
      <w:r w:rsidR="00A56F9F">
        <w:t xml:space="preserve">Professor at </w:t>
      </w:r>
      <w:proofErr w:type="spellStart"/>
      <w:r w:rsidR="00A56F9F">
        <w:t>Schulich</w:t>
      </w:r>
      <w:proofErr w:type="spellEnd"/>
      <w:r w:rsidR="00A56F9F">
        <w:t xml:space="preserve"> Medicine &amp; Dentistry, Lawson scientist </w:t>
      </w:r>
      <w:r w:rsidR="001A3B42">
        <w:t xml:space="preserve">and coauthor on the study says this drug is </w:t>
      </w:r>
      <w:r w:rsidR="00FC4001">
        <w:t>commonly prescribed for muscle</w:t>
      </w:r>
      <w:r w:rsidR="002F02C4">
        <w:t xml:space="preserve"> </w:t>
      </w:r>
      <w:r w:rsidR="001A3B42">
        <w:t>spasms and muscle pain</w:t>
      </w:r>
      <w:r w:rsidR="00A56F9F">
        <w:t xml:space="preserve">, and is also prescribed off-label for alcoholism, gastro-esophageal reflex disease, and trigeminal neuralgia. He says it </w:t>
      </w:r>
      <w:r w:rsidR="001A3B42">
        <w:t xml:space="preserve">is widely </w:t>
      </w:r>
      <w:proofErr w:type="gramStart"/>
      <w:r w:rsidR="008D463E">
        <w:t>prescribed</w:t>
      </w:r>
      <w:proofErr w:type="gramEnd"/>
      <w:r w:rsidR="00FC4001">
        <w:t xml:space="preserve"> because it has not</w:t>
      </w:r>
      <w:r w:rsidR="001A3B42">
        <w:t xml:space="preserve"> </w:t>
      </w:r>
      <w:r w:rsidR="00FC4001">
        <w:t xml:space="preserve">previously </w:t>
      </w:r>
      <w:r w:rsidR="001A3B42">
        <w:t xml:space="preserve">been associated with </w:t>
      </w:r>
      <w:r w:rsidR="001405D3">
        <w:t xml:space="preserve">serious </w:t>
      </w:r>
      <w:r w:rsidR="001A3B42">
        <w:t>sid</w:t>
      </w:r>
      <w:r w:rsidR="008D463E">
        <w:t xml:space="preserve">e-effects. </w:t>
      </w:r>
    </w:p>
    <w:p w14:paraId="6EF2DF55" w14:textId="2D91B533" w:rsidR="001A3B42" w:rsidRDefault="008D463E">
      <w:r>
        <w:t xml:space="preserve">More than </w:t>
      </w:r>
      <w:r w:rsidR="007812C0">
        <w:t xml:space="preserve">eight </w:t>
      </w:r>
      <w:r>
        <w:t xml:space="preserve">million prescriptions for the drug were handed </w:t>
      </w:r>
      <w:r w:rsidR="00FC4001">
        <w:t>out in the United States in 2016</w:t>
      </w:r>
      <w:r w:rsidR="009538E4">
        <w:t xml:space="preserve">, and despite numerous case reports linking baclofen with cognitive symptoms in patients with kidney disease, this is the first </w:t>
      </w:r>
      <w:r w:rsidR="002943DD">
        <w:t xml:space="preserve">population-based </w:t>
      </w:r>
      <w:r w:rsidR="009538E4">
        <w:t>clinical study to look at the association between the two.</w:t>
      </w:r>
    </w:p>
    <w:p w14:paraId="766EA089" w14:textId="77777777" w:rsidR="008D463E" w:rsidRDefault="008D463E">
      <w:r>
        <w:t xml:space="preserve">“It came to my clinical attention dealing with patients with advanced kidney failure, that this drug that is generally thought to be relatively harmless, appeared to be the precipitant of severe confusion,” said Dr. Blake. “These are </w:t>
      </w:r>
      <w:proofErr w:type="gramStart"/>
      <w:r>
        <w:t>patients</w:t>
      </w:r>
      <w:proofErr w:type="gramEnd"/>
      <w:r>
        <w:t xml:space="preserve"> who had previously been very oriented, and they were suddenly extremely confused and when you took a history, we understood that they h</w:t>
      </w:r>
      <w:r w:rsidR="00FC4001">
        <w:t>ad recently started this drug, b</w:t>
      </w:r>
      <w:r>
        <w:t xml:space="preserve">aclofen.”  </w:t>
      </w:r>
    </w:p>
    <w:p w14:paraId="0D118DE6" w14:textId="49E12C2F" w:rsidR="002F02C4" w:rsidRDefault="002F02C4">
      <w:r>
        <w:t xml:space="preserve">Using ICES data, the research team looked at a group of </w:t>
      </w:r>
      <w:r w:rsidR="00C5545A">
        <w:t xml:space="preserve">approximately 16,000 </w:t>
      </w:r>
      <w:r>
        <w:t xml:space="preserve">people </w:t>
      </w:r>
      <w:r w:rsidR="00C5545A">
        <w:t xml:space="preserve">in Ontario with </w:t>
      </w:r>
      <w:r>
        <w:t>kidney disease</w:t>
      </w:r>
      <w:r w:rsidR="00FC4001">
        <w:t xml:space="preserve"> who started a new dose of b</w:t>
      </w:r>
      <w:r w:rsidR="00C5545A">
        <w:t>aclofen between 2007 and 2018. They divided the patients into two groups, a group that received a high dose, and a group that received a low dose of the drug and compared both to a group of almost 300,000 kidney disease patients who were not prescribed the drug at all.</w:t>
      </w:r>
    </w:p>
    <w:p w14:paraId="757D7A35" w14:textId="5BA07DFA" w:rsidR="006F3371" w:rsidRDefault="001405D3" w:rsidP="006F3371">
      <w:pPr>
        <w:spacing w:before="240"/>
      </w:pPr>
      <w:r>
        <w:lastRenderedPageBreak/>
        <w:t>About 20</w:t>
      </w:r>
      <w:r w:rsidR="007812C0">
        <w:t xml:space="preserve"> per </w:t>
      </w:r>
      <w:proofErr w:type="gramStart"/>
      <w:r w:rsidR="007812C0">
        <w:t xml:space="preserve">cent </w:t>
      </w:r>
      <w:r w:rsidR="00E25A72">
        <w:t xml:space="preserve"> of</w:t>
      </w:r>
      <w:proofErr w:type="gramEnd"/>
      <w:r w:rsidR="00E25A72">
        <w:t xml:space="preserve"> older adults live with</w:t>
      </w:r>
      <w:r>
        <w:t xml:space="preserve"> kidney function </w:t>
      </w:r>
      <w:r w:rsidR="007812C0">
        <w:t xml:space="preserve">of </w:t>
      </w:r>
      <w:r>
        <w:t>less than 60</w:t>
      </w:r>
      <w:r w:rsidR="007812C0">
        <w:t xml:space="preserve"> per cent. </w:t>
      </w:r>
      <w:r w:rsidR="006F3371">
        <w:t xml:space="preserve">The research team found that 1.11 per cent of </w:t>
      </w:r>
      <w:r>
        <w:t xml:space="preserve">such </w:t>
      </w:r>
      <w:r w:rsidR="006F3371">
        <w:t>patients (</w:t>
      </w:r>
      <w:r w:rsidR="00887BF9">
        <w:t>108/9707</w:t>
      </w:r>
      <w:r w:rsidR="006F3371">
        <w:t>) who started a high dose of the drug baclofen were admitted to hospital with cognitive-related symptoms, versus 0.42 per cent (26/6235) with the low dose. They found that the group most at risk had the lowest kidney function</w:t>
      </w:r>
      <w:r w:rsidR="007812C0">
        <w:t>,</w:t>
      </w:r>
      <w:r>
        <w:t xml:space="preserve"> </w:t>
      </w:r>
      <w:r w:rsidR="006F3371">
        <w:t>3.7</w:t>
      </w:r>
      <w:r w:rsidR="00801CE9">
        <w:t xml:space="preserve">8 per cent of patients with </w:t>
      </w:r>
      <w:r w:rsidR="006F3371">
        <w:t xml:space="preserve">kidney function </w:t>
      </w:r>
      <w:r w:rsidR="00801CE9">
        <w:t xml:space="preserve">less than 30 per cent </w:t>
      </w:r>
      <w:r w:rsidR="006F3371">
        <w:t>were hospitalized with these symptoms after starting a high dose of baclofen (26/687).</w:t>
      </w:r>
    </w:p>
    <w:p w14:paraId="69C6324C" w14:textId="77777777" w:rsidR="00C5545A" w:rsidRDefault="00C5545A">
      <w:r>
        <w:t>“</w:t>
      </w:r>
      <w:r w:rsidR="0063234A">
        <w:t>We found that in current practic</w:t>
      </w:r>
      <w:r>
        <w:t>e most patients</w:t>
      </w:r>
      <w:r w:rsidR="00FC4001">
        <w:t xml:space="preserve"> are getting a similar dos</w:t>
      </w:r>
      <w:r w:rsidR="00A56F9F">
        <w:t>e of b</w:t>
      </w:r>
      <w:r>
        <w:t>aclofen no matter what the level their kidney function is,”</w:t>
      </w:r>
      <w:r w:rsidR="00FC4001">
        <w:t xml:space="preserve"> said Dr. Garg</w:t>
      </w:r>
      <w:r w:rsidR="0063234A">
        <w:t xml:space="preserve"> who is concerned about this </w:t>
      </w:r>
      <w:r w:rsidR="00FC4001">
        <w:t xml:space="preserve">discrepancy in dosing </w:t>
      </w:r>
      <w:r>
        <w:t xml:space="preserve">because prescribing guidelines </w:t>
      </w:r>
      <w:r w:rsidR="0063234A">
        <w:t xml:space="preserve">already </w:t>
      </w:r>
      <w:r>
        <w:t>suggest a lower dose for patients with kidney dysfunction</w:t>
      </w:r>
      <w:r w:rsidR="0063234A">
        <w:t xml:space="preserve"> that isn’t being followed</w:t>
      </w:r>
      <w:r>
        <w:t xml:space="preserve">. “We also found that the risk for hospitalization for severe confusion was higher amongst patients who received doses that were higher versus </w:t>
      </w:r>
      <w:r w:rsidR="002943DD">
        <w:t xml:space="preserve">doses </w:t>
      </w:r>
      <w:r>
        <w:t>that were lower.”</w:t>
      </w:r>
    </w:p>
    <w:p w14:paraId="73846EF0" w14:textId="370DBEFB" w:rsidR="00E25A72" w:rsidRDefault="00C5545A" w:rsidP="00E25A72">
      <w:r>
        <w:t xml:space="preserve">The </w:t>
      </w:r>
      <w:r w:rsidR="001405D3">
        <w:t xml:space="preserve">authors </w:t>
      </w:r>
      <w:r w:rsidR="006F3371">
        <w:t>hope this study will better inform</w:t>
      </w:r>
      <w:r>
        <w:t xml:space="preserve"> physicians and pharmacists about the use of baclofen for patients with kidney disease. “This study shows quite clearly the potential harm of this drug. </w:t>
      </w:r>
      <w:r w:rsidR="001405D3">
        <w:t xml:space="preserve">When a patient with low kidney function presents to the hospital with confusion, when their medication list is reviewed baclofen should be considered as a potential culprit. </w:t>
      </w:r>
      <w:r>
        <w:t>We’re hoping regulatory agencies will now take a look at this and perhaps a</w:t>
      </w:r>
      <w:r w:rsidR="00FC4001">
        <w:t xml:space="preserve">dd a new black box warning for </w:t>
      </w:r>
      <w:r w:rsidR="00A56F9F">
        <w:t>b</w:t>
      </w:r>
      <w:r w:rsidR="00FC4001">
        <w:t>ac</w:t>
      </w:r>
      <w:r>
        <w:t>l</w:t>
      </w:r>
      <w:r w:rsidR="00FC4001">
        <w:t>o</w:t>
      </w:r>
      <w:r>
        <w:t>fen</w:t>
      </w:r>
      <w:r w:rsidR="007812C0">
        <w:t xml:space="preserve">. </w:t>
      </w:r>
      <w:r w:rsidR="002943DD">
        <w:t>With this new information</w:t>
      </w:r>
      <w:r w:rsidR="006F3371">
        <w:t xml:space="preserve"> </w:t>
      </w:r>
      <w:r w:rsidR="00A56F9F">
        <w:t xml:space="preserve">prescribers </w:t>
      </w:r>
      <w:r w:rsidR="001405D3">
        <w:t>should reconsider</w:t>
      </w:r>
      <w:r w:rsidR="00A56F9F">
        <w:t xml:space="preserve"> risk-benefit, </w:t>
      </w:r>
      <w:r w:rsidR="00E25A72">
        <w:t xml:space="preserve">and </w:t>
      </w:r>
      <w:r w:rsidR="001405D3">
        <w:t>should be quite cautious</w:t>
      </w:r>
      <w:r>
        <w:t xml:space="preserve"> be</w:t>
      </w:r>
      <w:r w:rsidR="00A56F9F">
        <w:t>fore they prescribe this drug</w:t>
      </w:r>
      <w:r w:rsidR="00E25A72">
        <w:t>. When they believe the drug is</w:t>
      </w:r>
      <w:r w:rsidR="001405D3">
        <w:t xml:space="preserve"> indicated</w:t>
      </w:r>
      <w:r w:rsidR="00E25A72">
        <w:t>, a low dose should be considered, and patients and their families should be warned about what to look out for in terms of side effects.</w:t>
      </w:r>
      <w:r w:rsidR="007812C0">
        <w:t>”</w:t>
      </w:r>
    </w:p>
    <w:p w14:paraId="3AA0EB84" w14:textId="194B75CE" w:rsidR="0063234A" w:rsidRDefault="00E25A72" w:rsidP="00E25A72">
      <w:r>
        <w:t xml:space="preserve">The authors also say </w:t>
      </w:r>
      <w:r w:rsidR="007812C0">
        <w:t xml:space="preserve">patients </w:t>
      </w:r>
      <w:r w:rsidR="001405D3">
        <w:t>should not stop their prescription medications wit</w:t>
      </w:r>
      <w:r>
        <w:t>hout talking to their doctor</w:t>
      </w:r>
      <w:r w:rsidR="001405D3">
        <w:t>.</w:t>
      </w:r>
    </w:p>
    <w:p w14:paraId="4A780A62" w14:textId="77777777" w:rsidR="0063234A" w:rsidRPr="0063234A" w:rsidRDefault="0063234A">
      <w:pPr>
        <w:rPr>
          <w:b/>
        </w:rPr>
      </w:pPr>
      <w:r w:rsidRPr="0063234A">
        <w:rPr>
          <w:b/>
        </w:rPr>
        <w:t>Broadcast-quality video of the researchers discussing the study is available upon request</w:t>
      </w:r>
    </w:p>
    <w:p w14:paraId="7A332CDC" w14:textId="77777777" w:rsidR="0063234A" w:rsidRPr="0063234A" w:rsidRDefault="0063234A" w:rsidP="0063234A">
      <w:r w:rsidRPr="0063234A">
        <w:rPr>
          <w:b/>
        </w:rPr>
        <w:t>MEDIA CONTACT:</w:t>
      </w:r>
      <w:r w:rsidRPr="0063234A">
        <w:t xml:space="preserve"> Crystal Mackay, Media Relations Officer, </w:t>
      </w:r>
      <w:proofErr w:type="spellStart"/>
      <w:r w:rsidRPr="0063234A">
        <w:t>Schulich</w:t>
      </w:r>
      <w:proofErr w:type="spellEnd"/>
      <w:r w:rsidRPr="0063234A">
        <w:t xml:space="preserve"> School of Medicine &amp; Dentistry, Western University, t. 519.661.2111 ext. 80387, c. 519.933.5944, </w:t>
      </w:r>
      <w:proofErr w:type="gramStart"/>
      <w:r w:rsidRPr="0063234A">
        <w:t>crystal.mackay@schulich.uwo.ca</w:t>
      </w:r>
      <w:proofErr w:type="gramEnd"/>
      <w:r w:rsidRPr="0063234A">
        <w:t xml:space="preserve"> @</w:t>
      </w:r>
      <w:proofErr w:type="spellStart"/>
      <w:r w:rsidRPr="0063234A">
        <w:t>CrystalMackay</w:t>
      </w:r>
      <w:proofErr w:type="spellEnd"/>
    </w:p>
    <w:p w14:paraId="184CFD45" w14:textId="77777777" w:rsidR="0063234A" w:rsidRPr="0063234A" w:rsidRDefault="0063234A" w:rsidP="0063234A">
      <w:pPr>
        <w:rPr>
          <w:i/>
        </w:rPr>
      </w:pPr>
      <w:r w:rsidRPr="0063234A">
        <w:rPr>
          <w:b/>
        </w:rPr>
        <w:t>ABOUT WESTERN</w:t>
      </w:r>
      <w:r w:rsidRPr="0063234A">
        <w:br/>
      </w:r>
      <w:proofErr w:type="spellStart"/>
      <w:r w:rsidRPr="0063234A">
        <w:rPr>
          <w:i/>
        </w:rPr>
        <w:t>Western</w:t>
      </w:r>
      <w:proofErr w:type="spellEnd"/>
      <w:r w:rsidRPr="0063234A">
        <w:rPr>
          <w:i/>
        </w:rPr>
        <w:t xml:space="preserve"> University delivers an academic experience second to none. Since 1878, The Western Experience has combined academic excellence with life-long opportunities for intellectual, social and cultural growth in order to better serve our communities. Our research excellence expands knowledge and drives discovery with real-world application. Western attracts individuals with a broad worldview, seeking to study, influence and lead in the international community.</w:t>
      </w:r>
    </w:p>
    <w:p w14:paraId="5C9CF198" w14:textId="77777777" w:rsidR="0063234A" w:rsidRPr="0063234A" w:rsidRDefault="0063234A" w:rsidP="0063234A">
      <w:pPr>
        <w:rPr>
          <w:i/>
        </w:rPr>
      </w:pPr>
      <w:r w:rsidRPr="0063234A">
        <w:rPr>
          <w:b/>
        </w:rPr>
        <w:t>ABOUT THE SCHULICH SCHOOL OF MEDICINE &amp; DENTISTRY</w:t>
      </w:r>
      <w:r w:rsidRPr="0063234A">
        <w:br/>
      </w:r>
      <w:r w:rsidRPr="0063234A">
        <w:rPr>
          <w:i/>
        </w:rPr>
        <w:t xml:space="preserve">The </w:t>
      </w:r>
      <w:proofErr w:type="spellStart"/>
      <w:r w:rsidRPr="0063234A">
        <w:rPr>
          <w:i/>
        </w:rPr>
        <w:t>Schulich</w:t>
      </w:r>
      <w:proofErr w:type="spellEnd"/>
      <w:r w:rsidRPr="0063234A">
        <w:rPr>
          <w:i/>
        </w:rPr>
        <w:t xml:space="preserve"> School of Medicine &amp; Dentistry at Western University is one of Canada’s preeminent medical and dental schools. Established in 1881, it was one of the founding schools of Western University and is known for being the birthplace of family medicine in Canada. For more than 130 years, the School has demonstrated a commitment to academic excellence and a passion for scientific discovery.</w:t>
      </w:r>
    </w:p>
    <w:p w14:paraId="2492EEC2" w14:textId="77777777" w:rsidR="004935EA" w:rsidRPr="00463336" w:rsidRDefault="004935EA" w:rsidP="004935EA">
      <w:pPr>
        <w:spacing w:after="0" w:line="240" w:lineRule="auto"/>
        <w:rPr>
          <w:i/>
        </w:rPr>
      </w:pPr>
      <w:proofErr w:type="gramStart"/>
      <w:r w:rsidRPr="00463336">
        <w:rPr>
          <w:b/>
          <w:i/>
        </w:rPr>
        <w:t xml:space="preserve">ICES </w:t>
      </w:r>
      <w:r w:rsidRPr="00463336">
        <w:rPr>
          <w:i/>
        </w:rPr>
        <w:t>is</w:t>
      </w:r>
      <w:proofErr w:type="gramEnd"/>
      <w:r w:rsidRPr="00463336">
        <w:rPr>
          <w:i/>
        </w:rPr>
        <w:t xml:space="preserve"> an independent, non-profit research institute that uses population-based health information to produce knowledge on a broad range of health care issues. Our unbiased evidence provides measures of health system performance, a clearer understanding of the shifting health care needs of Ontarians, and a stimulus for discussion of practical solutions to optimize scarce resources. ICES knowledge is highly </w:t>
      </w:r>
      <w:r w:rsidRPr="00463336">
        <w:rPr>
          <w:i/>
        </w:rPr>
        <w:lastRenderedPageBreak/>
        <w:t xml:space="preserve">regarded in Canada and abroad, and is widely used by government, hospitals, planners, and practitioners to make decisions about care delivery and to develop policy. In October 2018, the institute formerly known as the Institute for Clinical Evaluative Sciences formally adopted the </w:t>
      </w:r>
      <w:proofErr w:type="spellStart"/>
      <w:r w:rsidRPr="00463336">
        <w:rPr>
          <w:i/>
        </w:rPr>
        <w:t>initialism</w:t>
      </w:r>
      <w:proofErr w:type="spellEnd"/>
      <w:r w:rsidRPr="00463336">
        <w:rPr>
          <w:i/>
        </w:rPr>
        <w:t xml:space="preserve"> ICES as its official name. For the latest ICES news, follow us on Twitter: @</w:t>
      </w:r>
      <w:proofErr w:type="spellStart"/>
      <w:r w:rsidRPr="00463336">
        <w:rPr>
          <w:i/>
        </w:rPr>
        <w:t>ICESOntario</w:t>
      </w:r>
      <w:proofErr w:type="spellEnd"/>
    </w:p>
    <w:p w14:paraId="0BED3089" w14:textId="77777777" w:rsidR="00C5545A" w:rsidRDefault="00C5545A"/>
    <w:p w14:paraId="2F072D27" w14:textId="77777777" w:rsidR="00463336" w:rsidRPr="00463336" w:rsidRDefault="00463336" w:rsidP="00463336">
      <w:pPr>
        <w:rPr>
          <w:b/>
        </w:rPr>
      </w:pPr>
      <w:r w:rsidRPr="00463336">
        <w:rPr>
          <w:b/>
        </w:rPr>
        <w:t>ABOUT LAWSON HEALTH RESEARCH INSTITUTE</w:t>
      </w:r>
      <w:r w:rsidRPr="00463336">
        <w:rPr>
          <w:b/>
        </w:rPr>
        <w:br/>
      </w:r>
      <w:r w:rsidRPr="00463336">
        <w:rPr>
          <w:i/>
        </w:rPr>
        <w:t xml:space="preserve">As the research institute of London Health Sciences Centre and St. Joseph's Health Care London, and working in partnership with Western University, Lawson Health Research Institute is committed to furthering scientific knowledge to advance health care around the world. </w:t>
      </w:r>
    </w:p>
    <w:p w14:paraId="256BA2DB" w14:textId="77777777" w:rsidR="008D463E" w:rsidRDefault="008D463E"/>
    <w:p w14:paraId="2D53700B" w14:textId="77777777" w:rsidR="00460F0D" w:rsidRDefault="00460F0D"/>
    <w:sectPr w:rsidR="00460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0D"/>
    <w:rsid w:val="001405D3"/>
    <w:rsid w:val="001A3B42"/>
    <w:rsid w:val="002943DD"/>
    <w:rsid w:val="002F02C4"/>
    <w:rsid w:val="004551CC"/>
    <w:rsid w:val="00460F0D"/>
    <w:rsid w:val="00463336"/>
    <w:rsid w:val="004935EA"/>
    <w:rsid w:val="0063234A"/>
    <w:rsid w:val="006F3371"/>
    <w:rsid w:val="00773746"/>
    <w:rsid w:val="007812C0"/>
    <w:rsid w:val="00801CE9"/>
    <w:rsid w:val="00887BF9"/>
    <w:rsid w:val="008D463E"/>
    <w:rsid w:val="008D74A2"/>
    <w:rsid w:val="009538E4"/>
    <w:rsid w:val="00A56F9F"/>
    <w:rsid w:val="00B90486"/>
    <w:rsid w:val="00C5545A"/>
    <w:rsid w:val="00C64439"/>
    <w:rsid w:val="00D357F3"/>
    <w:rsid w:val="00D66593"/>
    <w:rsid w:val="00DD1F9D"/>
    <w:rsid w:val="00E25A72"/>
    <w:rsid w:val="00ED529A"/>
    <w:rsid w:val="00FC4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9A"/>
    <w:rPr>
      <w:rFonts w:ascii="Segoe UI" w:hAnsi="Segoe UI" w:cs="Segoe UI"/>
      <w:sz w:val="18"/>
      <w:szCs w:val="18"/>
    </w:rPr>
  </w:style>
  <w:style w:type="character" w:styleId="Hyperlink">
    <w:name w:val="Hyperlink"/>
    <w:basedOn w:val="DefaultParagraphFont"/>
    <w:uiPriority w:val="99"/>
    <w:unhideWhenUsed/>
    <w:rsid w:val="0063234A"/>
    <w:rPr>
      <w:color w:val="0563C1" w:themeColor="hyperlink"/>
      <w:u w:val="single"/>
    </w:rPr>
  </w:style>
  <w:style w:type="character" w:styleId="CommentReference">
    <w:name w:val="annotation reference"/>
    <w:basedOn w:val="DefaultParagraphFont"/>
    <w:uiPriority w:val="99"/>
    <w:semiHidden/>
    <w:unhideWhenUsed/>
    <w:rsid w:val="007812C0"/>
    <w:rPr>
      <w:sz w:val="16"/>
      <w:szCs w:val="16"/>
    </w:rPr>
  </w:style>
  <w:style w:type="paragraph" w:styleId="CommentText">
    <w:name w:val="annotation text"/>
    <w:basedOn w:val="Normal"/>
    <w:link w:val="CommentTextChar"/>
    <w:uiPriority w:val="99"/>
    <w:semiHidden/>
    <w:unhideWhenUsed/>
    <w:rsid w:val="007812C0"/>
    <w:pPr>
      <w:spacing w:line="240" w:lineRule="auto"/>
    </w:pPr>
    <w:rPr>
      <w:sz w:val="20"/>
      <w:szCs w:val="20"/>
    </w:rPr>
  </w:style>
  <w:style w:type="character" w:customStyle="1" w:styleId="CommentTextChar">
    <w:name w:val="Comment Text Char"/>
    <w:basedOn w:val="DefaultParagraphFont"/>
    <w:link w:val="CommentText"/>
    <w:uiPriority w:val="99"/>
    <w:semiHidden/>
    <w:rsid w:val="007812C0"/>
    <w:rPr>
      <w:sz w:val="20"/>
      <w:szCs w:val="20"/>
    </w:rPr>
  </w:style>
  <w:style w:type="paragraph" w:styleId="CommentSubject">
    <w:name w:val="annotation subject"/>
    <w:basedOn w:val="CommentText"/>
    <w:next w:val="CommentText"/>
    <w:link w:val="CommentSubjectChar"/>
    <w:uiPriority w:val="99"/>
    <w:semiHidden/>
    <w:unhideWhenUsed/>
    <w:rsid w:val="007812C0"/>
    <w:rPr>
      <w:b/>
      <w:bCs/>
    </w:rPr>
  </w:style>
  <w:style w:type="character" w:customStyle="1" w:styleId="CommentSubjectChar">
    <w:name w:val="Comment Subject Char"/>
    <w:basedOn w:val="CommentTextChar"/>
    <w:link w:val="CommentSubject"/>
    <w:uiPriority w:val="99"/>
    <w:semiHidden/>
    <w:rsid w:val="007812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9A"/>
    <w:rPr>
      <w:rFonts w:ascii="Segoe UI" w:hAnsi="Segoe UI" w:cs="Segoe UI"/>
      <w:sz w:val="18"/>
      <w:szCs w:val="18"/>
    </w:rPr>
  </w:style>
  <w:style w:type="character" w:styleId="Hyperlink">
    <w:name w:val="Hyperlink"/>
    <w:basedOn w:val="DefaultParagraphFont"/>
    <w:uiPriority w:val="99"/>
    <w:unhideWhenUsed/>
    <w:rsid w:val="0063234A"/>
    <w:rPr>
      <w:color w:val="0563C1" w:themeColor="hyperlink"/>
      <w:u w:val="single"/>
    </w:rPr>
  </w:style>
  <w:style w:type="character" w:styleId="CommentReference">
    <w:name w:val="annotation reference"/>
    <w:basedOn w:val="DefaultParagraphFont"/>
    <w:uiPriority w:val="99"/>
    <w:semiHidden/>
    <w:unhideWhenUsed/>
    <w:rsid w:val="007812C0"/>
    <w:rPr>
      <w:sz w:val="16"/>
      <w:szCs w:val="16"/>
    </w:rPr>
  </w:style>
  <w:style w:type="paragraph" w:styleId="CommentText">
    <w:name w:val="annotation text"/>
    <w:basedOn w:val="Normal"/>
    <w:link w:val="CommentTextChar"/>
    <w:uiPriority w:val="99"/>
    <w:semiHidden/>
    <w:unhideWhenUsed/>
    <w:rsid w:val="007812C0"/>
    <w:pPr>
      <w:spacing w:line="240" w:lineRule="auto"/>
    </w:pPr>
    <w:rPr>
      <w:sz w:val="20"/>
      <w:szCs w:val="20"/>
    </w:rPr>
  </w:style>
  <w:style w:type="character" w:customStyle="1" w:styleId="CommentTextChar">
    <w:name w:val="Comment Text Char"/>
    <w:basedOn w:val="DefaultParagraphFont"/>
    <w:link w:val="CommentText"/>
    <w:uiPriority w:val="99"/>
    <w:semiHidden/>
    <w:rsid w:val="007812C0"/>
    <w:rPr>
      <w:sz w:val="20"/>
      <w:szCs w:val="20"/>
    </w:rPr>
  </w:style>
  <w:style w:type="paragraph" w:styleId="CommentSubject">
    <w:name w:val="annotation subject"/>
    <w:basedOn w:val="CommentText"/>
    <w:next w:val="CommentText"/>
    <w:link w:val="CommentSubjectChar"/>
    <w:uiPriority w:val="99"/>
    <w:semiHidden/>
    <w:unhideWhenUsed/>
    <w:rsid w:val="007812C0"/>
    <w:rPr>
      <w:b/>
      <w:bCs/>
    </w:rPr>
  </w:style>
  <w:style w:type="character" w:customStyle="1" w:styleId="CommentSubjectChar">
    <w:name w:val="Comment Subject Char"/>
    <w:basedOn w:val="CommentTextChar"/>
    <w:link w:val="CommentSubject"/>
    <w:uiPriority w:val="99"/>
    <w:semiHidden/>
    <w:rsid w:val="007812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AIVn59fhgA&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Mackay</dc:creator>
  <cp:lastModifiedBy>Laura Goncalves</cp:lastModifiedBy>
  <cp:revision>3</cp:revision>
  <cp:lastPrinted>2019-10-31T18:08:00Z</cp:lastPrinted>
  <dcterms:created xsi:type="dcterms:W3CDTF">2019-11-05T15:05:00Z</dcterms:created>
  <dcterms:modified xsi:type="dcterms:W3CDTF">2019-11-08T17:49:00Z</dcterms:modified>
</cp:coreProperties>
</file>